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И НАУКИ РОССИЙСКОЙ ФЕДЕРАЦИИ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от 30 августа 2013 г. N 1014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ПОРЯДКА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ОРГАНИЗАЦИИ И ОСУЩЕСТВЛЕНИЯ ОБРАЗОВАТЕЛЬНОЙ ДЕЯТЕЛЬНОСТИ </w:t>
      </w:r>
      <w:proofErr w:type="gramStart"/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ОСНОВНЫМ ОБЩЕОБРАЗОВАТЕЛЬНЫМ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ПРОГРАММАМ - ОБРАЗОВАТЕЛЬНЫМ ПРОГРАММАМ</w:t>
      </w:r>
    </w:p>
    <w:p w:rsidR="00B01C66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ДОШКОЛЬНОГО ОБРАЗОВАНИЯ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частью 11 статьи 13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</w:t>
      </w:r>
      <w:hyperlink r:id="rId5" w:anchor="p34" w:tooltip="Ссылка на текущий документ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Порядок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2. Признать утратившим силу </w:t>
      </w:r>
      <w:hyperlink r:id="rId6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приказ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Первый заместитель Министра</w:t>
      </w: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Н.В.ТРЕТЬЯК</w:t>
      </w:r>
    </w:p>
    <w:p w:rsidR="00B01C66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C66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</w:t>
      </w: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и науки Российской Федерации</w:t>
      </w: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от 30 августа 2013 г. N 1014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ОРГАНИЗАЦИИ И ОСУЩЕСТВЛЕНИЯ ОБРАЗОВАТЕЛЬНОЙ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 xml:space="preserve">ДЕЯТЕЛЬНОСТИ </w:t>
      </w:r>
      <w:proofErr w:type="gramStart"/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ОСНОВНЫМ ОБЩЕОБРАЗОВАТЕЛЬНЫМ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ПРОГРАММАМ - ОБРАЗОВАТЕЛЬНЫМ ПРОГРАММАМ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ДОШКОЛЬНОГО ОБРАЗОВАНИЯ</w:t>
      </w:r>
    </w:p>
    <w:p w:rsidR="00B01C66" w:rsidRPr="0006541D" w:rsidRDefault="00B01C66" w:rsidP="00B01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I. Общие положения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возможностями здоровья.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lastRenderedPageBreak/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II. Организация и осуществление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4. Формы получения дошкольного образования и формы </w:t>
      </w: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</w:t>
      </w:r>
      <w:hyperlink r:id="rId7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законом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от 29 декабря 2012 г. N 273-ФЗ "Об образовании в Российской Федерации"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8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5 статьи 17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 обучения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9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4 статьи 17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10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1 статьи 15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lastRenderedPageBreak/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8. Содержание дошкольного образования определяется образовательной программой дошкольного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11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6 статьи 12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2013 г. N 273-ФЗ "Об образовании в Российской Федерации" (Собрание законодательства Российской Федерации, 2012, N 53, ст. 7598,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12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3 статьи 14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13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2 статьи 64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lastRenderedPageBreak/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В образовательной организации могут быть организованы также:</w:t>
      </w:r>
      <w:proofErr w:type="gramEnd"/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дня (13 - 14-часового пребывания); </w:t>
      </w:r>
      <w:r w:rsidRPr="0006541D">
        <w:rPr>
          <w:rFonts w:ascii="Times New Roman" w:eastAsia="Times New Roman" w:hAnsi="Times New Roman" w:cs="Times New Roman"/>
          <w:sz w:val="28"/>
          <w:szCs w:val="28"/>
        </w:rPr>
        <w:lastRenderedPageBreak/>
        <w:t>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14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3 статьи 64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III. Особенности организации образовательной деятельности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для лиц с ограниченными возможностями здоровья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15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1 статьи 79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16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10 статьи 79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коррекционных занятий, обеспечение доступа в здания образовательных организаций и другие </w:t>
      </w:r>
      <w:r w:rsidRPr="0006541D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17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3 статьи 79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1) для детей с ограниченными возможностями здоровья по зрению: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присутствие ассистента, оказывающего ребенку необходимую помощь;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обеспечение выпуска альтернативных форматов печатных материалов (крупный шрифт) или аудиофайлы;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2) для детей с ограниченными возможностями здоровья по слуху: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обеспечение надлежащими звуковыми средствами воспроизведения информации;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18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4 статьи 79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06541D">
        <w:rPr>
          <w:rFonts w:ascii="Times New Roman" w:eastAsia="Times New Roman" w:hAnsi="Times New Roman" w:cs="Times New Roman"/>
          <w:sz w:val="28"/>
          <w:szCs w:val="28"/>
        </w:rPr>
        <w:t>сурдопереводчиков</w:t>
      </w:r>
      <w:proofErr w:type="spell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06541D">
        <w:rPr>
          <w:rFonts w:ascii="Times New Roman" w:eastAsia="Times New Roman" w:hAnsi="Times New Roman" w:cs="Times New Roman"/>
          <w:sz w:val="28"/>
          <w:szCs w:val="28"/>
        </w:rPr>
        <w:t>тифлосурдопереводчиков</w:t>
      </w:r>
      <w:proofErr w:type="spellEnd"/>
      <w:r w:rsidRPr="0006541D">
        <w:rPr>
          <w:rFonts w:ascii="Times New Roman" w:eastAsia="Times New Roman" w:hAnsi="Times New Roman" w:cs="Times New Roman"/>
          <w:sz w:val="28"/>
          <w:szCs w:val="28"/>
        </w:rPr>
        <w:t>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19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11 статьи 79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</w:t>
      </w:r>
      <w:r w:rsidRPr="000654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представителей) </w:t>
      </w: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организуется на дому или в медицинских организациях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20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5 статьи 41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обучения по</w:t>
      </w:r>
      <w:proofErr w:type="gram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&lt;1&gt;</w:t>
      </w:r>
      <w:hyperlink r:id="rId21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6 статьи 41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Default="00B01C66" w:rsidP="00B01C66">
      <w:r w:rsidRPr="001B3FF8">
        <w:rPr>
          <w:rFonts w:ascii="Tahoma" w:eastAsia="Times New Roman" w:hAnsi="Tahoma" w:cs="Tahoma"/>
          <w:sz w:val="19"/>
          <w:szCs w:val="19"/>
        </w:rPr>
        <w:br/>
      </w:r>
      <w:r w:rsidRPr="001B3FF8">
        <w:rPr>
          <w:rFonts w:ascii="Tahoma" w:eastAsia="Times New Roman" w:hAnsi="Tahoma" w:cs="Tahoma"/>
          <w:sz w:val="19"/>
          <w:szCs w:val="19"/>
        </w:rPr>
        <w:br/>
      </w:r>
    </w:p>
    <w:p w:rsidR="002D0E28" w:rsidRDefault="002D0E28">
      <w:bookmarkStart w:id="0" w:name="_GoBack"/>
      <w:bookmarkEnd w:id="0"/>
    </w:p>
    <w:sectPr w:rsidR="002D0E28" w:rsidSect="00DC3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85FA4"/>
    <w:rsid w:val="002D0E28"/>
    <w:rsid w:val="00385FA4"/>
    <w:rsid w:val="00566EF8"/>
    <w:rsid w:val="00B01C66"/>
    <w:rsid w:val="00DC3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9753/?dst=100278" TargetMode="External"/><Relationship Id="rId13" Type="http://schemas.openxmlformats.org/officeDocument/2006/relationships/hyperlink" Target="http://www.consultant.ru/document/cons_doc_LAW_149753/?dst=100875" TargetMode="External"/><Relationship Id="rId18" Type="http://schemas.openxmlformats.org/officeDocument/2006/relationships/hyperlink" Target="http://www.consultant.ru/document/cons_doc_LAW_149753/?dst=10104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49753/?dst=100587" TargetMode="External"/><Relationship Id="rId7" Type="http://schemas.openxmlformats.org/officeDocument/2006/relationships/hyperlink" Target="http://www.consultant.ru/document/cons_doc_LAW_149753/" TargetMode="External"/><Relationship Id="rId12" Type="http://schemas.openxmlformats.org/officeDocument/2006/relationships/hyperlink" Target="http://www.consultant.ru/document/cons_doc_LAW_149753/?dst=100252" TargetMode="External"/><Relationship Id="rId17" Type="http://schemas.openxmlformats.org/officeDocument/2006/relationships/hyperlink" Target="http://www.consultant.ru/document/cons_doc_LAW_149753/?dst=1010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49753/?dst=101047" TargetMode="External"/><Relationship Id="rId20" Type="http://schemas.openxmlformats.org/officeDocument/2006/relationships/hyperlink" Target="http://www.consultant.ru/document/cons_doc_LAW_149753/?dst=100586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5014/" TargetMode="External"/><Relationship Id="rId11" Type="http://schemas.openxmlformats.org/officeDocument/2006/relationships/hyperlink" Target="http://www.consultant.ru/document/cons_doc_LAW_149753/?dst=100227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://www.consultant.ru/document/cons_doc_LAW_152697/" TargetMode="External"/><Relationship Id="rId15" Type="http://schemas.openxmlformats.org/officeDocument/2006/relationships/hyperlink" Target="http://www.consultant.ru/document/cons_doc_LAW_149753/?dst=10103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149753/?dst=100257" TargetMode="External"/><Relationship Id="rId19" Type="http://schemas.openxmlformats.org/officeDocument/2006/relationships/hyperlink" Target="http://www.consultant.ru/document/cons_doc_LAW_149753/?dst=101048" TargetMode="External"/><Relationship Id="rId4" Type="http://schemas.openxmlformats.org/officeDocument/2006/relationships/hyperlink" Target="http://www.consultant.ru/document/cons_doc_LAW_149753/?dst=100248" TargetMode="External"/><Relationship Id="rId9" Type="http://schemas.openxmlformats.org/officeDocument/2006/relationships/hyperlink" Target="http://www.consultant.ru/document/cons_doc_LAW_149753/?dst=100277" TargetMode="External"/><Relationship Id="rId14" Type="http://schemas.openxmlformats.org/officeDocument/2006/relationships/hyperlink" Target="http://www.consultant.ru/document/cons_doc_LAW_149753/?dst=10087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2626</Words>
  <Characters>14972</Characters>
  <Application>Microsoft Office Word</Application>
  <DocSecurity>0</DocSecurity>
  <Lines>124</Lines>
  <Paragraphs>35</Paragraphs>
  <ScaleCrop>false</ScaleCrop>
  <Company>GMC</Company>
  <LinksUpToDate>false</LinksUpToDate>
  <CharactersWithSpaces>17563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MATVEEVA</dc:creator>
  <cp:lastModifiedBy>My4</cp:lastModifiedBy>
  <cp:revision>2</cp:revision>
  <dcterms:created xsi:type="dcterms:W3CDTF">2018-04-13T11:34:00Z</dcterms:created>
  <dcterms:modified xsi:type="dcterms:W3CDTF">2018-04-13T11:34:00Z</dcterms:modified>
</cp:coreProperties>
</file>